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5D65F22B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 xml:space="preserve">Załącznik nr </w:t>
      </w:r>
      <w:r w:rsidR="00E733C5">
        <w:rPr>
          <w:rFonts w:ascii="Calibri" w:hAnsi="Calibri" w:cs="Calibri"/>
          <w:i/>
          <w:color w:val="auto"/>
          <w:sz w:val="18"/>
          <w:szCs w:val="22"/>
        </w:rPr>
        <w:t>4</w:t>
      </w:r>
      <w:r w:rsidRPr="00A57B4C">
        <w:rPr>
          <w:rFonts w:ascii="Calibri" w:hAnsi="Calibri" w:cs="Calibri"/>
          <w:i/>
          <w:color w:val="auto"/>
          <w:sz w:val="18"/>
          <w:szCs w:val="22"/>
        </w:rPr>
        <w:t xml:space="preserve">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142367">
        <w:rPr>
          <w:rFonts w:ascii="Calibri" w:hAnsi="Calibri" w:cs="Calibri"/>
          <w:i/>
          <w:color w:val="auto"/>
          <w:sz w:val="18"/>
          <w:szCs w:val="22"/>
        </w:rPr>
        <w:t>8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2C3EA7E8" w14:textId="77777777" w:rsidR="00E733C5" w:rsidRDefault="00E733C5" w:rsidP="00E733C5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23A74370" w14:textId="77777777" w:rsidR="00E733C5" w:rsidRDefault="00E733C5" w:rsidP="00E733C5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4E3DB572" w14:textId="77777777" w:rsidR="00E733C5" w:rsidRDefault="00E733C5" w:rsidP="00E733C5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1DA64F5A" w14:textId="35620F71" w:rsidR="00E733C5" w:rsidRPr="00E733C5" w:rsidRDefault="00E733C5" w:rsidP="00E733C5">
      <w:pPr>
        <w:jc w:val="center"/>
        <w:rPr>
          <w:rFonts w:ascii="Cambria" w:hAnsi="Cambria"/>
          <w:b/>
          <w:bCs/>
          <w:spacing w:val="20"/>
          <w:szCs w:val="28"/>
        </w:rPr>
      </w:pPr>
      <w:r w:rsidRPr="00E733C5">
        <w:rPr>
          <w:rFonts w:ascii="Cambria" w:hAnsi="Cambria"/>
          <w:b/>
          <w:bCs/>
          <w:spacing w:val="20"/>
          <w:szCs w:val="28"/>
        </w:rPr>
        <w:t xml:space="preserve">Formularz </w:t>
      </w:r>
      <w:r w:rsidRPr="00E733C5">
        <w:rPr>
          <w:rFonts w:ascii="Cambria" w:hAnsi="Cambria"/>
          <w:b/>
          <w:bCs/>
          <w:spacing w:val="20"/>
          <w:szCs w:val="28"/>
        </w:rPr>
        <w:t>zgodności parametrów</w:t>
      </w:r>
    </w:p>
    <w:p w14:paraId="103EE007" w14:textId="77777777" w:rsidR="00E733C5" w:rsidRPr="00E733C5" w:rsidRDefault="00E733C5" w:rsidP="00E733C5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57252616" w14:textId="77777777" w:rsidR="00E733C5" w:rsidRPr="00E733C5" w:rsidRDefault="00E733C5" w:rsidP="00E733C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7330703" w14:textId="77777777" w:rsidR="00E733C5" w:rsidRPr="00E733C5" w:rsidRDefault="00E733C5" w:rsidP="00E733C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733C5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0BA0E2F2" w14:textId="77777777" w:rsidR="00E733C5" w:rsidRPr="00E733C5" w:rsidRDefault="00E733C5" w:rsidP="00E733C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18"/>
          <w:szCs w:val="18"/>
        </w:rPr>
      </w:pPr>
      <w:r w:rsidRPr="00E733C5">
        <w:rPr>
          <w:rFonts w:ascii="Cambria" w:hAnsi="Cambria" w:cs="Calibri"/>
          <w:i/>
          <w:sz w:val="18"/>
          <w:szCs w:val="18"/>
        </w:rPr>
        <w:t>Nazwa oferenta</w:t>
      </w:r>
    </w:p>
    <w:p w14:paraId="362F241F" w14:textId="77777777" w:rsidR="00E733C5" w:rsidRPr="00E733C5" w:rsidRDefault="00E733C5" w:rsidP="00E733C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14:paraId="49899AAB" w14:textId="77777777" w:rsidR="00E733C5" w:rsidRPr="00E733C5" w:rsidRDefault="00E733C5" w:rsidP="00E733C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733C5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……………………………………………………………………………………………………………………………………………...</w:t>
      </w:r>
    </w:p>
    <w:p w14:paraId="3EFF710E" w14:textId="77777777" w:rsidR="00E733C5" w:rsidRPr="00E733C5" w:rsidRDefault="00E733C5" w:rsidP="00E733C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18"/>
          <w:szCs w:val="18"/>
        </w:rPr>
      </w:pPr>
      <w:r w:rsidRPr="00E733C5">
        <w:rPr>
          <w:rFonts w:ascii="Cambria" w:hAnsi="Cambria" w:cs="Calibri"/>
          <w:i/>
          <w:sz w:val="18"/>
          <w:szCs w:val="18"/>
        </w:rPr>
        <w:t>Adres siedziby Oferenta</w:t>
      </w:r>
    </w:p>
    <w:p w14:paraId="68A1053E" w14:textId="77777777" w:rsidR="00E733C5" w:rsidRPr="00E733C5" w:rsidRDefault="00E733C5" w:rsidP="00E733C5">
      <w:pPr>
        <w:rPr>
          <w:rFonts w:ascii="Cambria" w:hAnsi="Cambria"/>
          <w:spacing w:val="20"/>
          <w:sz w:val="22"/>
          <w:szCs w:val="22"/>
        </w:rPr>
      </w:pPr>
    </w:p>
    <w:p w14:paraId="04530F97" w14:textId="77777777" w:rsidR="00E733C5" w:rsidRPr="00E733C5" w:rsidRDefault="00E733C5" w:rsidP="00E733C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189D532" w14:textId="0676052A" w:rsidR="00E733C5" w:rsidRPr="00E733C5" w:rsidRDefault="00E733C5" w:rsidP="00E733C5">
      <w:pPr>
        <w:tabs>
          <w:tab w:val="left" w:pos="4320"/>
        </w:tabs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E733C5">
        <w:rPr>
          <w:rFonts w:ascii="Cambria" w:hAnsi="Cambria"/>
          <w:sz w:val="22"/>
          <w:szCs w:val="22"/>
        </w:rPr>
        <w:t xml:space="preserve">Oferujemy </w:t>
      </w:r>
      <w:r>
        <w:rPr>
          <w:rFonts w:ascii="Cambria" w:hAnsi="Cambria"/>
          <w:sz w:val="22"/>
          <w:szCs w:val="22"/>
        </w:rPr>
        <w:t>wykonanie instalacji wentylacji mechanicznej i klimatyzacji</w:t>
      </w:r>
      <w:r w:rsidRPr="00E733C5">
        <w:rPr>
          <w:rFonts w:ascii="Cambria" w:hAnsi="Cambria"/>
          <w:sz w:val="22"/>
          <w:szCs w:val="22"/>
        </w:rPr>
        <w:t xml:space="preserve"> zgodne z poniższą specyfikacją techniczną: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2282"/>
        <w:gridCol w:w="1733"/>
      </w:tblGrid>
      <w:tr w:rsidR="006E5373" w:rsidRPr="006E5373" w14:paraId="32C2B792" w14:textId="77777777" w:rsidTr="00731EB2">
        <w:tc>
          <w:tcPr>
            <w:tcW w:w="9212" w:type="dxa"/>
            <w:gridSpan w:val="3"/>
            <w:shd w:val="clear" w:color="auto" w:fill="auto"/>
          </w:tcPr>
          <w:p w14:paraId="3DAD0C6E" w14:textId="15DC9ABB" w:rsidR="006E5373" w:rsidRPr="006E5373" w:rsidRDefault="006E5373" w:rsidP="006E5373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PARAMETRY INSTALACJI</w:t>
            </w:r>
          </w:p>
        </w:tc>
      </w:tr>
      <w:tr w:rsidR="006E5373" w:rsidRPr="006E5373" w14:paraId="14CDFC5F" w14:textId="77777777" w:rsidTr="00731EB2">
        <w:tc>
          <w:tcPr>
            <w:tcW w:w="5197" w:type="dxa"/>
            <w:vMerge w:val="restart"/>
            <w:shd w:val="clear" w:color="auto" w:fill="auto"/>
          </w:tcPr>
          <w:p w14:paraId="73092D2F" w14:textId="77777777" w:rsidR="006E5373" w:rsidRPr="006E5373" w:rsidRDefault="006E5373" w:rsidP="006E5373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E5373">
              <w:rPr>
                <w:rFonts w:ascii="Cambria" w:hAnsi="Cambria" w:cs="Calibri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4015" w:type="dxa"/>
            <w:gridSpan w:val="2"/>
            <w:shd w:val="clear" w:color="auto" w:fill="auto"/>
          </w:tcPr>
          <w:p w14:paraId="4217596A" w14:textId="77777777" w:rsidR="006E5373" w:rsidRPr="006E5373" w:rsidRDefault="006E5373" w:rsidP="006E5373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E5373">
              <w:rPr>
                <w:rFonts w:ascii="Cambria" w:hAnsi="Cambria" w:cs="Calibri"/>
                <w:b/>
                <w:bCs/>
                <w:sz w:val="22"/>
                <w:szCs w:val="22"/>
              </w:rPr>
              <w:t>SPEŁNIENIE WYMAGAŃ</w:t>
            </w:r>
          </w:p>
        </w:tc>
      </w:tr>
      <w:tr w:rsidR="006E5373" w:rsidRPr="006E5373" w14:paraId="753FB809" w14:textId="77777777" w:rsidTr="00731EB2">
        <w:tc>
          <w:tcPr>
            <w:tcW w:w="5197" w:type="dxa"/>
            <w:vMerge/>
            <w:shd w:val="clear" w:color="auto" w:fill="auto"/>
          </w:tcPr>
          <w:p w14:paraId="3D577937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FD20F5E" w14:textId="77777777" w:rsidR="006E5373" w:rsidRPr="006E5373" w:rsidRDefault="006E5373" w:rsidP="006E5373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E5373">
              <w:rPr>
                <w:rFonts w:ascii="Cambria" w:hAnsi="Cambria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733" w:type="dxa"/>
            <w:shd w:val="clear" w:color="auto" w:fill="auto"/>
          </w:tcPr>
          <w:p w14:paraId="18A46191" w14:textId="77777777" w:rsidR="006E5373" w:rsidRPr="006E5373" w:rsidRDefault="006E5373" w:rsidP="006E5373">
            <w:pPr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6E5373">
              <w:rPr>
                <w:rFonts w:ascii="Cambria" w:hAnsi="Cambria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6E5373" w:rsidRPr="006E5373" w14:paraId="682941EF" w14:textId="77777777" w:rsidTr="00731EB2"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3B6CEC" w14:textId="77777777" w:rsidR="006E5373" w:rsidRPr="006E5373" w:rsidRDefault="006E5373" w:rsidP="006E5373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6E5373">
              <w:rPr>
                <w:rFonts w:ascii="Cambria" w:hAnsi="Cambria" w:cs="Calibri"/>
                <w:sz w:val="22"/>
                <w:szCs w:val="22"/>
              </w:rPr>
              <w:t>Centrala wentylacyjna NW1:</w:t>
            </w:r>
          </w:p>
          <w:p w14:paraId="332FB1CA" w14:textId="77777777" w:rsid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6E5373">
              <w:rPr>
                <w:rFonts w:ascii="Cambria" w:hAnsi="Cambria" w:cs="Calibri"/>
                <w:sz w:val="22"/>
                <w:szCs w:val="22"/>
              </w:rPr>
              <w:t xml:space="preserve">- ilość powietrza: nawiew 4500 m3/h, </w:t>
            </w:r>
          </w:p>
          <w:p w14:paraId="44CE5381" w14:textId="5411488B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- </w:t>
            </w:r>
            <w:r w:rsidRPr="006E5373">
              <w:rPr>
                <w:rFonts w:ascii="Cambria" w:hAnsi="Cambria" w:cs="Calibri"/>
                <w:sz w:val="22"/>
                <w:szCs w:val="22"/>
              </w:rPr>
              <w:t>wywiew 4270 m3/h</w:t>
            </w:r>
          </w:p>
          <w:p w14:paraId="3A66576D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6E5373">
              <w:rPr>
                <w:rFonts w:ascii="Cambria" w:hAnsi="Cambria" w:cs="Calibri"/>
                <w:sz w:val="22"/>
                <w:szCs w:val="22"/>
              </w:rPr>
              <w:t xml:space="preserve">- spręż dyspozycyjny nawiew/wywiew 300 Pa </w:t>
            </w:r>
          </w:p>
          <w:p w14:paraId="0334C918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6E5373">
              <w:rPr>
                <w:rFonts w:ascii="Cambria" w:hAnsi="Cambria" w:cs="Calibri"/>
                <w:sz w:val="22"/>
                <w:szCs w:val="22"/>
              </w:rPr>
              <w:t>- sprawność cieplna odzysku ciepła min 74 [%]</w:t>
            </w:r>
          </w:p>
          <w:p w14:paraId="1B133EB1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6E5373">
              <w:rPr>
                <w:rFonts w:ascii="Cambria" w:hAnsi="Cambria" w:cs="Calibri"/>
                <w:sz w:val="22"/>
                <w:szCs w:val="22"/>
              </w:rPr>
              <w:t>- efektywny pobór mocy nie więcej niż 1,1 / 1,0 [kW]</w:t>
            </w:r>
          </w:p>
          <w:p w14:paraId="4C58BCC8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28843299" w14:textId="5A7CB36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295DED6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A92ADFA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E5373" w:rsidRPr="006E5373" w14:paraId="022F3482" w14:textId="77777777" w:rsidTr="00731EB2"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DAE958" w14:textId="77777777" w:rsidR="006E5373" w:rsidRPr="006E5373" w:rsidRDefault="006E5373" w:rsidP="006E5373">
            <w:pPr>
              <w:numPr>
                <w:ilvl w:val="0"/>
                <w:numId w:val="3"/>
              </w:numPr>
              <w:spacing w:after="160" w:line="276" w:lineRule="auto"/>
              <w:ind w:left="1418"/>
              <w:contextualSpacing/>
              <w:rPr>
                <w:rFonts w:ascii="Cambria" w:eastAsiaTheme="minorHAnsi" w:hAnsi="Cambria" w:cs="Calibri"/>
                <w:sz w:val="22"/>
                <w:szCs w:val="22"/>
                <w:lang w:eastAsia="en-US"/>
              </w:rPr>
            </w:pP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Centrala wentylacyjna NW2:</w:t>
            </w:r>
          </w:p>
          <w:p w14:paraId="7138348C" w14:textId="77777777" w:rsidR="006E5373" w:rsidRPr="004C59E1" w:rsidRDefault="006E5373" w:rsidP="006E5373">
            <w:pPr>
              <w:spacing w:line="276" w:lineRule="auto"/>
              <w:ind w:firstLine="34"/>
              <w:jc w:val="both"/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</w:pP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 - ilość powietrza: nawiew 3050 m3/h, </w:t>
            </w:r>
          </w:p>
          <w:p w14:paraId="6236C1D6" w14:textId="4FEC1FAF" w:rsidR="006E5373" w:rsidRPr="006E5373" w:rsidRDefault="006E5373" w:rsidP="006E5373">
            <w:pPr>
              <w:spacing w:line="276" w:lineRule="auto"/>
              <w:ind w:firstLine="34"/>
              <w:jc w:val="both"/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</w:pPr>
            <w:r w:rsidRPr="004C59E1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 -  </w:t>
            </w: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wywiew 2975 m3/h</w:t>
            </w:r>
          </w:p>
          <w:p w14:paraId="663C0D2E" w14:textId="7E907BA9" w:rsidR="006E5373" w:rsidRPr="004C59E1" w:rsidRDefault="006E5373" w:rsidP="006E5373">
            <w:pPr>
              <w:spacing w:line="276" w:lineRule="auto"/>
              <w:ind w:firstLine="34"/>
              <w:jc w:val="both"/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</w:pP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-</w:t>
            </w:r>
            <w:r w:rsidRPr="004C59E1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spręż dyspozycyjny nawiew/wywiew 300 Pa</w:t>
            </w:r>
          </w:p>
          <w:p w14:paraId="3320B0A1" w14:textId="07E4EDEC" w:rsidR="006E5373" w:rsidRPr="006E5373" w:rsidRDefault="006E5373" w:rsidP="006E5373">
            <w:pPr>
              <w:spacing w:line="276" w:lineRule="auto"/>
              <w:ind w:firstLine="34"/>
              <w:jc w:val="both"/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</w:pPr>
            <w:r w:rsidRPr="004C59E1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 xml:space="preserve">- </w:t>
            </w: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sprawność cieplna odzysku ciepła min 75  [%]</w:t>
            </w:r>
          </w:p>
          <w:p w14:paraId="0824F126" w14:textId="5CF1B1AA" w:rsidR="006E5373" w:rsidRPr="006E5373" w:rsidRDefault="006E5373" w:rsidP="006E5373">
            <w:pPr>
              <w:spacing w:line="276" w:lineRule="auto"/>
              <w:jc w:val="both"/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</w:pPr>
            <w:r w:rsidRPr="006E5373">
              <w:rPr>
                <w:rFonts w:ascii="Cambria" w:eastAsiaTheme="minorHAnsi" w:hAnsi="Cambria" w:cstheme="minorHAnsi"/>
                <w:sz w:val="22"/>
                <w:szCs w:val="22"/>
                <w:lang w:eastAsia="en-US"/>
              </w:rPr>
              <w:t>- efektywny pobór mocy nie więcej niż 0,8 / 0,8 [kW]</w:t>
            </w:r>
          </w:p>
          <w:p w14:paraId="11D3603E" w14:textId="7CFB508E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51FEC02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64ADFF7C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E5373" w:rsidRPr="006E5373" w14:paraId="488B62CB" w14:textId="77777777" w:rsidTr="00731EB2"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E015D4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•</w:t>
            </w:r>
            <w:r w:rsidRPr="00F04489">
              <w:rPr>
                <w:rFonts w:ascii="Cambria" w:hAnsi="Cambria" w:cs="Calibri"/>
                <w:sz w:val="22"/>
                <w:szCs w:val="22"/>
              </w:rPr>
              <w:tab/>
              <w:t>Dla klimatyzacji w systemie VRF:</w:t>
            </w:r>
          </w:p>
          <w:p w14:paraId="21B21BBE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 xml:space="preserve">- moc chłodnicza/grzewcza systemu nominalna min 27/30 kW </w:t>
            </w:r>
          </w:p>
          <w:p w14:paraId="67FE0763" w14:textId="48DF0491" w:rsidR="006E5373" w:rsidRPr="006E5373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współczynnik SEER nie mniejszy niż 6,0</w:t>
            </w:r>
          </w:p>
        </w:tc>
        <w:tc>
          <w:tcPr>
            <w:tcW w:w="2282" w:type="dxa"/>
            <w:shd w:val="clear" w:color="auto" w:fill="auto"/>
          </w:tcPr>
          <w:p w14:paraId="176E4899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7CE3C1B6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E5373" w:rsidRPr="006E5373" w14:paraId="03F07F10" w14:textId="77777777" w:rsidTr="00731EB2"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81FCBE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•</w:t>
            </w:r>
            <w:r w:rsidRPr="00F04489">
              <w:rPr>
                <w:rFonts w:ascii="Cambria" w:hAnsi="Cambria" w:cs="Calibri"/>
                <w:sz w:val="22"/>
                <w:szCs w:val="22"/>
              </w:rPr>
              <w:tab/>
              <w:t>Agregat freonowy:</w:t>
            </w:r>
          </w:p>
          <w:p w14:paraId="3BC9FD82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4F0F4110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Zakres pracy w trybie chłodzenia -5⁰C do + 46⁰C</w:t>
            </w:r>
          </w:p>
          <w:p w14:paraId="173FDEAD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Zakres pracy w trybie grzania -20⁰C do + 15⁰C</w:t>
            </w:r>
          </w:p>
          <w:p w14:paraId="084E60DA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Moc chłodnicza nie mniejsza niż 27 kW</w:t>
            </w:r>
          </w:p>
          <w:p w14:paraId="41E6420B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Moc grzewcza nie mniejsza niż 30,0 kW</w:t>
            </w:r>
          </w:p>
          <w:p w14:paraId="39807856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lastRenderedPageBreak/>
              <w:t>- Czynnik chłodniczy R410A</w:t>
            </w:r>
          </w:p>
          <w:p w14:paraId="10955B01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Pobór mocy nie większy niż 10,0 kW</w:t>
            </w:r>
          </w:p>
          <w:p w14:paraId="4CD0EE15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- Współczynnik SEER nie mniejszy niż 7,0</w:t>
            </w:r>
          </w:p>
          <w:p w14:paraId="2659F35E" w14:textId="746C0D07" w:rsidR="006E5373" w:rsidRPr="006E5373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 xml:space="preserve">- Poziom ciśnienia akustycznego nie większy niż (chłodzenie/grzanie) 59/60 </w:t>
            </w:r>
            <w:proofErr w:type="spellStart"/>
            <w:r w:rsidRPr="00F04489">
              <w:rPr>
                <w:rFonts w:ascii="Cambria" w:hAnsi="Cambria" w:cs="Calibr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282" w:type="dxa"/>
            <w:shd w:val="clear" w:color="auto" w:fill="auto"/>
          </w:tcPr>
          <w:p w14:paraId="63DA2D05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3FE0AC8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E5373" w:rsidRPr="006E5373" w14:paraId="74792268" w14:textId="77777777" w:rsidTr="00731EB2"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91D886" w14:textId="16AC24E8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>•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F04489">
              <w:rPr>
                <w:rFonts w:ascii="Cambria" w:hAnsi="Cambria" w:cs="Calibri"/>
                <w:sz w:val="22"/>
                <w:szCs w:val="22"/>
              </w:rPr>
              <w:t>Jednostki wewnętrzne</w:t>
            </w:r>
          </w:p>
          <w:p w14:paraId="7E2C5CED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F04489">
              <w:rPr>
                <w:rFonts w:ascii="Cambria" w:hAnsi="Cambria" w:cs="Calibri"/>
                <w:sz w:val="22"/>
                <w:szCs w:val="22"/>
              </w:rPr>
              <w:t xml:space="preserve">- Poziom ciśnienia akustycznego nie większy niż 27 </w:t>
            </w:r>
            <w:proofErr w:type="spellStart"/>
            <w:r w:rsidRPr="00F04489">
              <w:rPr>
                <w:rFonts w:ascii="Cambria" w:hAnsi="Cambria" w:cs="Calibri"/>
                <w:sz w:val="22"/>
                <w:szCs w:val="22"/>
              </w:rPr>
              <w:t>dB</w:t>
            </w:r>
            <w:proofErr w:type="spellEnd"/>
            <w:r w:rsidRPr="00F04489">
              <w:rPr>
                <w:rFonts w:ascii="Cambria" w:hAnsi="Cambria" w:cs="Calibri"/>
                <w:sz w:val="22"/>
                <w:szCs w:val="22"/>
              </w:rPr>
              <w:t xml:space="preserve"> (najniższy bieg)</w:t>
            </w:r>
          </w:p>
          <w:p w14:paraId="3C474B93" w14:textId="69665D70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162B1A2D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0E97E6AD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6E5373" w:rsidRPr="006E5373" w14:paraId="05272BD5" w14:textId="77777777" w:rsidTr="00731EB2"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7709B7" w14:textId="77777777" w:rsidR="00F04489" w:rsidRPr="00F04489" w:rsidRDefault="00F04489" w:rsidP="00F04489">
            <w:pPr>
              <w:numPr>
                <w:ilvl w:val="0"/>
                <w:numId w:val="3"/>
              </w:numPr>
              <w:ind w:left="318" w:hanging="284"/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 xml:space="preserve">Klimatyzacja hali – </w:t>
            </w:r>
            <w:proofErr w:type="spellStart"/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ewaporatory</w:t>
            </w:r>
            <w:proofErr w:type="spellEnd"/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: wydatek całkowity nominalny 180.000,00 m3/h powietrza, recyrkulacja</w:t>
            </w:r>
          </w:p>
          <w:p w14:paraId="4ABC82ED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</w:p>
          <w:p w14:paraId="3CF7A8F2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 xml:space="preserve">- Klimatyzator </w:t>
            </w:r>
            <w:proofErr w:type="spellStart"/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ewporacyjny</w:t>
            </w:r>
            <w:proofErr w:type="spellEnd"/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 xml:space="preserve">, 3 fazowy 10-biegowy z dolnym wyrzutem, nominalny wydatek powietrza 30.000 m3/h, spręż nominalny 366 Pa, pływakowy zawór dopływu wody, wentylator osiowy, pobór prądu nie większy niż 7,5 A, pobór mocy 3kW, głośność ≤ 85 </w:t>
            </w:r>
            <w:proofErr w:type="spellStart"/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dBA</w:t>
            </w:r>
            <w:proofErr w:type="spellEnd"/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, komplet siatek filtracyjnych, automatyka sterująca</w:t>
            </w:r>
          </w:p>
          <w:p w14:paraId="04192682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- Cokół dachowy z funkcją mieszania powietrza wraz z automatyką sterującą – 2 szt.</w:t>
            </w:r>
          </w:p>
          <w:p w14:paraId="53E6ED7E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- Cokół dachowy standardowy – 4 szt.</w:t>
            </w:r>
          </w:p>
          <w:p w14:paraId="5D31D150" w14:textId="77777777" w:rsidR="00F04489" w:rsidRPr="00F04489" w:rsidRDefault="00F04489" w:rsidP="00F04489">
            <w:pPr>
              <w:jc w:val="both"/>
              <w:rPr>
                <w:rFonts w:ascii="Cambria" w:hAnsi="Cambria" w:cs="Calibri"/>
                <w:iCs/>
                <w:sz w:val="22"/>
                <w:szCs w:val="22"/>
              </w:rPr>
            </w:pPr>
            <w:r w:rsidRPr="00F04489">
              <w:rPr>
                <w:rFonts w:ascii="Cambria" w:hAnsi="Cambria" w:cs="Calibri"/>
                <w:iCs/>
                <w:sz w:val="22"/>
                <w:szCs w:val="22"/>
              </w:rPr>
              <w:t>- Wentylator ścienny z siatką i żaluzjami otwieranymi automatycznie podczas pracy, silnik klasy IE3, łopatki wykonane ze stali nierdzewnej – 5 szt.</w:t>
            </w:r>
          </w:p>
          <w:p w14:paraId="6629EC63" w14:textId="171B93D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715E6E80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EC20ADA" w14:textId="77777777" w:rsidR="006E5373" w:rsidRPr="006E5373" w:rsidRDefault="006E5373" w:rsidP="006E5373">
            <w:pPr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1A4BE721" w14:textId="78B0BF9F" w:rsidR="0038667F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2FB42CC6" w14:textId="2E268511" w:rsidR="00E733C5" w:rsidRDefault="00E733C5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6CBAE8D" w14:textId="1EF414BE" w:rsidR="00E733C5" w:rsidRDefault="00E733C5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4CC755F" w14:textId="02BF87C5" w:rsidR="00E733C5" w:rsidRDefault="00E733C5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08C84445" w14:textId="05EFCB49" w:rsidR="00E733C5" w:rsidRDefault="00E733C5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5B566D2D" w14:textId="77777777" w:rsidR="00E733C5" w:rsidRPr="00A57B4C" w:rsidRDefault="00E733C5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9602" w14:textId="77777777" w:rsidR="008E7574" w:rsidRDefault="008E7574">
      <w:r>
        <w:separator/>
      </w:r>
    </w:p>
  </w:endnote>
  <w:endnote w:type="continuationSeparator" w:id="0">
    <w:p w14:paraId="4F6E936C" w14:textId="77777777" w:rsidR="008E7574" w:rsidRDefault="008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8E7574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2170667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8E7574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F8CB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G4KVn+AAAAAKAQAADwAAAAAAAAAAAAAAAAB+BAAAZHJzL2Rv&#10;d25yZXYueG1sUEsFBgAAAAAEAAQA8wAAAIsFAAAAAA==&#10;" strokecolor="white">
              <v:fill opacity="0"/>
              <v:textbox>
                <w:txbxContent>
                  <w:p w14:paraId="46FB5DF7" w14:textId="77777777"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14:paraId="3450A718" w14:textId="77777777" w:rsidR="004A3D42" w:rsidRPr="00577F9F" w:rsidRDefault="008E7574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14:paraId="15271FCF" w14:textId="77777777"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8E7574" w:rsidP="004A3D42">
    <w:pPr>
      <w:pStyle w:val="Stopka"/>
    </w:pPr>
  </w:p>
  <w:p w14:paraId="71499729" w14:textId="77777777" w:rsidR="00E3513A" w:rsidRPr="004A3D42" w:rsidRDefault="008E7574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5C6F" w14:textId="77777777" w:rsidR="008E7574" w:rsidRDefault="008E7574">
      <w:r>
        <w:separator/>
      </w:r>
    </w:p>
  </w:footnote>
  <w:footnote w:type="continuationSeparator" w:id="0">
    <w:p w14:paraId="19843855" w14:textId="77777777" w:rsidR="008E7574" w:rsidRDefault="008E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8E7574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8E7574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2E66"/>
    <w:multiLevelType w:val="hybridMultilevel"/>
    <w:tmpl w:val="904C1E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7103ED"/>
    <w:multiLevelType w:val="hybridMultilevel"/>
    <w:tmpl w:val="799A75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05762">
    <w:abstractNumId w:val="2"/>
  </w:num>
  <w:num w:numId="2" w16cid:durableId="2026898606">
    <w:abstractNumId w:val="1"/>
  </w:num>
  <w:num w:numId="3" w16cid:durableId="198195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142367"/>
    <w:rsid w:val="002D211E"/>
    <w:rsid w:val="0038667F"/>
    <w:rsid w:val="003A08B9"/>
    <w:rsid w:val="003F10DD"/>
    <w:rsid w:val="004B280A"/>
    <w:rsid w:val="004C59E1"/>
    <w:rsid w:val="00672709"/>
    <w:rsid w:val="006E5373"/>
    <w:rsid w:val="007F3B88"/>
    <w:rsid w:val="008E5C11"/>
    <w:rsid w:val="008E7574"/>
    <w:rsid w:val="009B4CA4"/>
    <w:rsid w:val="009B6136"/>
    <w:rsid w:val="00A8086D"/>
    <w:rsid w:val="00B44DD8"/>
    <w:rsid w:val="00C01EC4"/>
    <w:rsid w:val="00C06E71"/>
    <w:rsid w:val="00CC7566"/>
    <w:rsid w:val="00E16144"/>
    <w:rsid w:val="00E733C5"/>
    <w:rsid w:val="00E76435"/>
    <w:rsid w:val="00EA778C"/>
    <w:rsid w:val="00F0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5</cp:revision>
  <dcterms:created xsi:type="dcterms:W3CDTF">2022-04-22T20:00:00Z</dcterms:created>
  <dcterms:modified xsi:type="dcterms:W3CDTF">2022-04-22T20:11:00Z</dcterms:modified>
</cp:coreProperties>
</file>